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79A" w:rsidRDefault="00C2279A" w:rsidP="004E6C36">
      <w:pPr>
        <w:jc w:val="right"/>
        <w:rPr>
          <w:b/>
          <w:sz w:val="24"/>
          <w:szCs w:val="24"/>
        </w:rPr>
      </w:pPr>
      <w:r>
        <w:rPr>
          <w:b/>
          <w:sz w:val="24"/>
          <w:szCs w:val="24"/>
        </w:rPr>
        <w:t xml:space="preserve">                                                      </w:t>
      </w:r>
      <w:r w:rsidRPr="004E6C36">
        <w:rPr>
          <w:b/>
          <w:sz w:val="24"/>
          <w:szCs w:val="24"/>
        </w:rPr>
        <w:t xml:space="preserve">Załącznik Nr 1 </w:t>
      </w:r>
    </w:p>
    <w:p w:rsidR="00C2279A" w:rsidRDefault="00C2279A" w:rsidP="004E6C36">
      <w:pPr>
        <w:jc w:val="right"/>
        <w:rPr>
          <w:b/>
          <w:sz w:val="24"/>
          <w:szCs w:val="24"/>
        </w:rPr>
      </w:pPr>
      <w:r w:rsidRPr="004E6C36">
        <w:rPr>
          <w:b/>
          <w:sz w:val="24"/>
          <w:szCs w:val="24"/>
        </w:rPr>
        <w:t xml:space="preserve">do uchwały </w:t>
      </w:r>
      <w:r>
        <w:rPr>
          <w:b/>
          <w:sz w:val="24"/>
          <w:szCs w:val="24"/>
        </w:rPr>
        <w:t xml:space="preserve">Nr XXVIII/141/13 </w:t>
      </w:r>
    </w:p>
    <w:p w:rsidR="00C2279A" w:rsidRDefault="00C2279A" w:rsidP="004E6C36">
      <w:pPr>
        <w:jc w:val="right"/>
        <w:rPr>
          <w:b/>
          <w:sz w:val="24"/>
          <w:szCs w:val="24"/>
        </w:rPr>
      </w:pPr>
      <w:r>
        <w:rPr>
          <w:b/>
          <w:sz w:val="24"/>
          <w:szCs w:val="24"/>
        </w:rPr>
        <w:t xml:space="preserve">Rady Gminy Tyrawa Wołoska </w:t>
      </w:r>
    </w:p>
    <w:p w:rsidR="00C2279A" w:rsidRPr="004E6C36" w:rsidRDefault="00C2279A" w:rsidP="004E6C36">
      <w:pPr>
        <w:jc w:val="right"/>
        <w:rPr>
          <w:b/>
          <w:sz w:val="24"/>
          <w:szCs w:val="24"/>
        </w:rPr>
      </w:pPr>
      <w:r>
        <w:rPr>
          <w:b/>
          <w:sz w:val="24"/>
          <w:szCs w:val="24"/>
        </w:rPr>
        <w:t xml:space="preserve">z dnia 18 września 2013 r. </w:t>
      </w:r>
    </w:p>
    <w:p w:rsidR="00C2279A" w:rsidRDefault="00C2279A" w:rsidP="008642B1">
      <w:pPr>
        <w:jc w:val="center"/>
        <w:rPr>
          <w:b/>
        </w:rPr>
      </w:pPr>
    </w:p>
    <w:p w:rsidR="00C2279A" w:rsidRDefault="00C2279A" w:rsidP="008642B1">
      <w:pPr>
        <w:jc w:val="center"/>
        <w:rPr>
          <w:b/>
        </w:rPr>
      </w:pPr>
      <w:r w:rsidRPr="008642B1">
        <w:rPr>
          <w:b/>
        </w:rPr>
        <w:t>Zmiana w Planie Odnowy miejscowości Hołuczków 2009-2016</w:t>
      </w:r>
    </w:p>
    <w:p w:rsidR="00C2279A" w:rsidRPr="008642B1" w:rsidRDefault="00C2279A">
      <w:pPr>
        <w:rPr>
          <w:b/>
        </w:rPr>
      </w:pPr>
    </w:p>
    <w:p w:rsidR="00C2279A" w:rsidRPr="0076041E" w:rsidRDefault="00C2279A" w:rsidP="008642B1">
      <w:pPr>
        <w:pStyle w:val="BodyText"/>
        <w:spacing w:before="120"/>
        <w:ind w:firstLine="709"/>
        <w:outlineLvl w:val="1"/>
        <w:rPr>
          <w:bCs/>
          <w:i/>
          <w:u w:val="single"/>
        </w:rPr>
      </w:pPr>
      <w:bookmarkStart w:id="0" w:name="_Toc366587750"/>
      <w:r w:rsidRPr="0076041E">
        <w:rPr>
          <w:bCs/>
          <w:i/>
          <w:u w:val="single"/>
        </w:rPr>
        <w:t>4.3. Miejsca o szczególnym znaczeniu dla zaspokajania potrzeb mieszkańców</w:t>
      </w:r>
      <w:bookmarkEnd w:id="0"/>
    </w:p>
    <w:p w:rsidR="00C2279A" w:rsidRPr="0076041E" w:rsidRDefault="00C2279A" w:rsidP="008642B1">
      <w:pPr>
        <w:spacing w:before="240" w:line="360" w:lineRule="auto"/>
        <w:jc w:val="both"/>
      </w:pPr>
      <w:r w:rsidRPr="0076041E">
        <w:t xml:space="preserve">W miejscowości Hołuczków można wyróżnić jedynie dwa obszary o szczególnym znaczeniu dla zaspokajania potrzeb mieszkańców, sprzyjających nawiązywaniu kontaktów społecznych, ze względu na położenie oraz cechy funkcjonalno przestrzenne, są to: </w:t>
      </w:r>
    </w:p>
    <w:p w:rsidR="00C2279A" w:rsidRPr="0076041E" w:rsidRDefault="00C2279A" w:rsidP="008642B1">
      <w:pPr>
        <w:spacing w:before="120" w:after="120" w:line="360" w:lineRule="auto"/>
        <w:jc w:val="both"/>
        <w:rPr>
          <w:b/>
        </w:rPr>
      </w:pPr>
      <w:r w:rsidRPr="0076041E">
        <w:rPr>
          <w:b/>
        </w:rPr>
        <w:t>Cerkiew pw. Św. Paraskewi</w:t>
      </w:r>
    </w:p>
    <w:p w:rsidR="00C2279A" w:rsidRPr="0076041E" w:rsidRDefault="00C2279A" w:rsidP="008642B1">
      <w:pPr>
        <w:spacing w:before="120" w:line="360" w:lineRule="auto"/>
      </w:pPr>
      <w:r w:rsidRPr="0076041E">
        <w:t>Została wybudowana w 1858 roku przez miejscowego cieślę Konstiantyna Melnyka. W roku 1912 cerkiew została przebudowana, a w 1969 odremontowana. Cerkiew prezentuje typ budownictwa ludowego o skromnym programie architektonicznym w duchu klasycystycznym. Jest to cerkiew o konstrukcji zrębowej, trójdzielna, o prezbiterium zamkniętym trójbocznie, z dwoma zakrystiami. Dach dwuspadowy, z wieżyczką z sygnaturką. Wieża o konstrukcji słupowej z przedsionkiem w pr</w:t>
      </w:r>
      <w:r>
        <w:t xml:space="preserve">zyziemiu, przykryta jest dachem </w:t>
      </w:r>
      <w:r w:rsidRPr="0076041E">
        <w:t>namiotowym z hełmem.</w:t>
      </w:r>
    </w:p>
    <w:p w:rsidR="00C2279A" w:rsidRPr="0076041E" w:rsidRDefault="00C2279A" w:rsidP="008642B1">
      <w:pPr>
        <w:spacing w:before="120" w:line="360" w:lineRule="auto"/>
      </w:pPr>
      <w:r w:rsidRPr="0076041E">
        <w:t xml:space="preserve">Wewnątrz cerkwi znajduje się kompletny ikonostas pochodzący z okresu budowy cerkwi, o wystroju późnobarokowym. Od 1946 do chwili obecnej cerkiew służy, jako filialny kościół rzymskokatolicki. </w:t>
      </w:r>
    </w:p>
    <w:p w:rsidR="00C2279A" w:rsidRPr="0076041E" w:rsidRDefault="00C2279A" w:rsidP="008642B1">
      <w:pPr>
        <w:spacing w:before="120" w:line="360" w:lineRule="auto"/>
      </w:pPr>
      <w:r w:rsidRPr="0076041E">
        <w:t>Cerkiew została wpisana do rejestru zabytków województwa podkarpackiego pod numerem A-219/90.</w:t>
      </w:r>
    </w:p>
    <w:p w:rsidR="00C2279A" w:rsidRPr="0076041E" w:rsidRDefault="00C2279A" w:rsidP="008642B1">
      <w:pPr>
        <w:spacing w:before="120" w:line="360" w:lineRule="auto"/>
      </w:pPr>
      <w:r w:rsidRPr="0076041E">
        <w:t>Obok cerkwi znajduje się cmentarz parafialny z kilkunastoma kamiennymi nagrobkami oraz rzeźbą modlącej się Matki Boskiej na kolumnie. Cmentarz został odremontowany w 2008 r. przez Stowarzyszenie Dziedzictwo Mniejszości Karpackich, przy współpracy Stowarzyszeń Magurycz i Jeden Świat.</w:t>
      </w:r>
    </w:p>
    <w:p w:rsidR="00C2279A" w:rsidRPr="0076041E" w:rsidRDefault="00C2279A" w:rsidP="008642B1">
      <w:pPr>
        <w:spacing w:before="120" w:line="360" w:lineRule="auto"/>
      </w:pPr>
      <w:r w:rsidRPr="0076041E">
        <w:t xml:space="preserve">Około </w:t>
      </w:r>
      <w:smartTag w:uri="urn:schemas-microsoft-com:office:smarttags" w:element="metricconverter">
        <w:smartTagPr>
          <w:attr w:name="ProductID" w:val="500 metr￳w"/>
        </w:smartTagPr>
        <w:r w:rsidRPr="0076041E">
          <w:t>500 metrów</w:t>
        </w:r>
      </w:smartTag>
      <w:r w:rsidRPr="0076041E">
        <w:t xml:space="preserve"> za cerkwią znajduje się drugi, opuszczony cmentarz grekokatolicki. </w:t>
      </w:r>
    </w:p>
    <w:p w:rsidR="00C2279A" w:rsidRPr="0076041E" w:rsidRDefault="00C2279A" w:rsidP="008642B1">
      <w:pPr>
        <w:spacing w:before="120" w:after="120" w:line="360" w:lineRule="auto"/>
        <w:jc w:val="both"/>
        <w:rPr>
          <w:b/>
        </w:rPr>
      </w:pPr>
      <w:r w:rsidRPr="0076041E">
        <w:rPr>
          <w:b/>
        </w:rPr>
        <w:t>Świetlica wiejska</w:t>
      </w:r>
    </w:p>
    <w:p w:rsidR="00C2279A" w:rsidRPr="0076041E" w:rsidRDefault="00C2279A" w:rsidP="008642B1">
      <w:pPr>
        <w:autoSpaceDE w:val="0"/>
        <w:autoSpaceDN w:val="0"/>
        <w:adjustRightInd w:val="0"/>
        <w:spacing w:before="120" w:line="360" w:lineRule="auto"/>
        <w:rPr>
          <w:lang w:eastAsia="en-US"/>
        </w:rPr>
      </w:pPr>
      <w:r w:rsidRPr="0076041E">
        <w:rPr>
          <w:lang w:eastAsia="en-US"/>
        </w:rPr>
        <w:t>W miejscowości nie ma wyznaczonego, stałego miejsca spotkań mieszkańców. Częściowo funkcję tę pełni budynek byłej remizy OSP. Wykorzystywany jest on przez tutejszych strażaków jak również Koło Gospodyń Wiejskich oraz mieszkańców wsi. Lokal ten wykorzystywany jest również do organizowania wyborów samorządowych. Stąd ważnym jest zadanie polegające na przebudowie budynku świetlicy wiejskiej, jako miejsca integracji i spędzania wolnego czasu dla mieszkańców Hołuczkowa. Po latach użytkowania obiekt wymaga kapitalnego remontu. Świetlica wiejska byłaby wykorzystywana przez mieszkańców miejscowości, w tym Ochotniczą Straż Pożarną, Koło Gospodyń Wiejskich, czy też podczas różnego rodzaju imprez integracyjnych, zebrań wiejskich, rozrywkowych i innych.</w:t>
      </w:r>
    </w:p>
    <w:p w:rsidR="00C2279A" w:rsidRPr="0076041E" w:rsidRDefault="00C2279A" w:rsidP="008642B1">
      <w:pPr>
        <w:autoSpaceDE w:val="0"/>
        <w:autoSpaceDN w:val="0"/>
        <w:adjustRightInd w:val="0"/>
        <w:spacing w:before="120" w:line="360" w:lineRule="auto"/>
      </w:pPr>
      <w:r w:rsidRPr="0076041E">
        <w:rPr>
          <w:lang w:eastAsia="en-US"/>
        </w:rPr>
        <w:t>Reasumując, świetlica wiejska ma duże znaczenie dla lokalnej społeczności. Zarówno dla zaspokajania własnych zainteresowań, jak również</w:t>
      </w:r>
      <w:r>
        <w:rPr>
          <w:lang w:eastAsia="en-US"/>
        </w:rPr>
        <w:t xml:space="preserve"> w celu nawiązywania kontaktów </w:t>
      </w:r>
      <w:r w:rsidRPr="0076041E">
        <w:rPr>
          <w:lang w:eastAsia="en-US"/>
        </w:rPr>
        <w:t>z grupami społecznymi spoza wioski. Wymiary świetlicy to: 23,90m x 13,36m, powierzchnia użytkowa 195,23m</w:t>
      </w:r>
      <w:r w:rsidRPr="0076041E">
        <w:rPr>
          <w:vertAlign w:val="superscript"/>
          <w:lang w:eastAsia="en-US"/>
        </w:rPr>
        <w:t>2</w:t>
      </w:r>
      <w:r w:rsidRPr="0076041E">
        <w:rPr>
          <w:lang w:eastAsia="en-US"/>
        </w:rPr>
        <w:t xml:space="preserve">, powierzchnia ogółem </w:t>
      </w:r>
      <w:smartTag w:uri="urn:schemas-microsoft-com:office:smarttags" w:element="metricconverter">
        <w:smartTagPr>
          <w:attr w:name="ProductID" w:val="243,54 m2"/>
        </w:smartTagPr>
        <w:r w:rsidRPr="0076041E">
          <w:rPr>
            <w:lang w:eastAsia="en-US"/>
          </w:rPr>
          <w:t>243,54 m</w:t>
        </w:r>
        <w:r w:rsidRPr="0076041E">
          <w:rPr>
            <w:vertAlign w:val="superscript"/>
            <w:lang w:eastAsia="en-US"/>
          </w:rPr>
          <w:t>2</w:t>
        </w:r>
      </w:smartTag>
      <w:r w:rsidRPr="0076041E">
        <w:rPr>
          <w:lang w:eastAsia="en-US"/>
        </w:rPr>
        <w:t xml:space="preserve">. </w:t>
      </w:r>
    </w:p>
    <w:p w:rsidR="00C2279A" w:rsidRPr="0076041E" w:rsidRDefault="00C2279A" w:rsidP="008642B1">
      <w:pPr>
        <w:spacing w:before="120" w:line="360" w:lineRule="auto"/>
      </w:pPr>
      <w:r w:rsidRPr="0076041E">
        <w:t>Z uwagi na ograniczoną liczbę mie</w:t>
      </w:r>
      <w:r>
        <w:t xml:space="preserve">jsc o szczególnym znaczeniu dla </w:t>
      </w:r>
      <w:r w:rsidRPr="0076041E">
        <w:t xml:space="preserve">zaspokajania potrzeb mieszkańców, sprzyjających nawiązywaniu kontaktów społecznych, ze względu na położenie oraz cechy funkcjonalno-przestrzenne mieszkańcy Hołuczkowa korzystają z tego rodzaju przestrzeni zlokalizowanych w centrum gminy, tj. w miejscowości Tyrawa Wołoska, przedstawionych w opisie poniżej. </w:t>
      </w:r>
    </w:p>
    <w:p w:rsidR="00C2279A" w:rsidRPr="0076041E" w:rsidRDefault="00C2279A" w:rsidP="008642B1">
      <w:pPr>
        <w:spacing w:before="120" w:after="120" w:line="360" w:lineRule="auto"/>
      </w:pPr>
      <w:r w:rsidRPr="0076041E">
        <w:t>Przy drodze krajowej nr 28 w miejscowości Tyrawa Wołoska  mieści się Urząd Gminy Tyrawa Wołoska</w:t>
      </w:r>
      <w:r w:rsidRPr="0076041E">
        <w:rPr>
          <w:i/>
          <w:iCs/>
        </w:rPr>
        <w:t xml:space="preserve"> </w:t>
      </w:r>
      <w:r w:rsidRPr="0076041E">
        <w:t>oraz budynek Gminnego Ośrodka Kultury wraz z  remizą Ochotniczej Straży Pożarnej w którym odbywają różnego rodzaju spotkania, zebrania i szkolenia.</w:t>
      </w:r>
    </w:p>
    <w:p w:rsidR="00C2279A" w:rsidRPr="0076041E" w:rsidRDefault="00C2279A" w:rsidP="008642B1">
      <w:pPr>
        <w:spacing w:before="120" w:after="120" w:line="360" w:lineRule="auto"/>
        <w:rPr>
          <w:rStyle w:val="gruby1"/>
          <w:b w:val="0"/>
          <w:bCs/>
          <w:color w:val="auto"/>
        </w:rPr>
      </w:pPr>
      <w:r w:rsidRPr="0076041E">
        <w:t xml:space="preserve">Po przeciwnej stronie drogi znajduje się kościół parafialny pw. Św. Mikołaja Biskupa. </w:t>
      </w:r>
      <w:r w:rsidRPr="0076041E">
        <w:rPr>
          <w:rStyle w:val="gruby1"/>
          <w:b w:val="0"/>
          <w:bCs/>
          <w:color w:val="auto"/>
        </w:rPr>
        <w:t>Kościół parafialny w Tyrawie Wołoskiej został ufundowany przez Ludwika Urbańskiego, podskarbiego wieluńskiego w XVII wieku, konsekrowano w 1745 r. Jednak parafię pod wezwaniem św. Mikołaja założono tu wcześniej, w roku 1546. Architektura kościoła reprezentuje późny barok, orientowany, otynkowany. Zabudowa jest salowa sześcioprzęsłowa, prezbiterium zamknięte, trójboczne, nie wyodrębnione od nawy. Od strony północnej zlokalizowana jest zakrystia dobudowana w 1931 r. Od południa zaś kaplica. Wnętrze to ściany boczne, podzielone dwiema parami półkolumn, wspierających szerokie belkowanie z silnie profilowanym gzymsem. Między kolumnami głębokie wnęki, zamknięte łukiem segmentowym. Sklepienie kolebkowe, w kaplicy krzyżowe. Pod kościołem znajdują się niedostępne krypty. Ołtarz główny późno barokowy z 1750 roku. Na frontonie kościoła na osi nad wejściem rzeźba Boga Ojca. Od strony południowej cmentarna kaplica grobowa Krajewskich, wybudowana w 1831 roku. Obok kościoła dzwonnica z l połowy XIX wieku, w niej dzwon ufundowany przez Marcina i Leona Krajewskich, dziedziców Tyrawy Wołoskiej oraz proboszcza Jana Borkowskiego.</w:t>
      </w:r>
    </w:p>
    <w:p w:rsidR="00C2279A" w:rsidRPr="0076041E" w:rsidRDefault="00C2279A" w:rsidP="008642B1">
      <w:pPr>
        <w:spacing w:before="120" w:after="120" w:line="360" w:lineRule="auto"/>
        <w:rPr>
          <w:rStyle w:val="gruby1"/>
          <w:b w:val="0"/>
          <w:bCs/>
          <w:color w:val="auto"/>
        </w:rPr>
      </w:pPr>
      <w:r w:rsidRPr="0076041E">
        <w:rPr>
          <w:rStyle w:val="gruby1"/>
          <w:b w:val="0"/>
          <w:bCs/>
          <w:color w:val="auto"/>
        </w:rPr>
        <w:t>Na zabytkowy zespół kościelny składają się obecnie:</w:t>
      </w:r>
    </w:p>
    <w:p w:rsidR="00C2279A" w:rsidRPr="0076041E" w:rsidRDefault="00C2279A" w:rsidP="008642B1">
      <w:pPr>
        <w:numPr>
          <w:ilvl w:val="0"/>
          <w:numId w:val="3"/>
        </w:numPr>
        <w:spacing w:line="360" w:lineRule="auto"/>
        <w:rPr>
          <w:rStyle w:val="gruby1"/>
          <w:b w:val="0"/>
          <w:bCs/>
          <w:color w:val="auto"/>
        </w:rPr>
      </w:pPr>
      <w:r w:rsidRPr="0076041E">
        <w:rPr>
          <w:rStyle w:val="gruby1"/>
          <w:b w:val="0"/>
          <w:bCs/>
          <w:color w:val="auto"/>
        </w:rPr>
        <w:t>murowany kościół parafialny p.w. św. Mikołaja Biskupa, zbudowany przed 1745 r. w stylu barokowym;</w:t>
      </w:r>
    </w:p>
    <w:p w:rsidR="00C2279A" w:rsidRPr="0076041E" w:rsidRDefault="00C2279A" w:rsidP="008642B1">
      <w:pPr>
        <w:numPr>
          <w:ilvl w:val="0"/>
          <w:numId w:val="3"/>
        </w:numPr>
        <w:spacing w:line="360" w:lineRule="auto"/>
        <w:rPr>
          <w:rStyle w:val="gruby1"/>
          <w:b w:val="0"/>
          <w:bCs/>
          <w:color w:val="auto"/>
        </w:rPr>
      </w:pPr>
      <w:r w:rsidRPr="0076041E">
        <w:rPr>
          <w:rStyle w:val="gruby1"/>
          <w:b w:val="0"/>
          <w:bCs/>
          <w:color w:val="auto"/>
        </w:rPr>
        <w:t>murowana dzwonnica, zbudowana ok. pol. XVIII w.;</w:t>
      </w:r>
    </w:p>
    <w:p w:rsidR="00C2279A" w:rsidRPr="0076041E" w:rsidRDefault="00C2279A" w:rsidP="008642B1">
      <w:pPr>
        <w:numPr>
          <w:ilvl w:val="0"/>
          <w:numId w:val="3"/>
        </w:numPr>
        <w:spacing w:line="360" w:lineRule="auto"/>
        <w:rPr>
          <w:rStyle w:val="gruby1"/>
          <w:b w:val="0"/>
          <w:bCs/>
          <w:color w:val="auto"/>
        </w:rPr>
      </w:pPr>
      <w:r w:rsidRPr="0076041E">
        <w:rPr>
          <w:rStyle w:val="gruby1"/>
          <w:b w:val="0"/>
          <w:bCs/>
          <w:color w:val="auto"/>
        </w:rPr>
        <w:t>murowana kaplica grobowa, zbudowana na przełomie XVIII i XIX w.;</w:t>
      </w:r>
    </w:p>
    <w:p w:rsidR="00C2279A" w:rsidRPr="0076041E" w:rsidRDefault="00C2279A" w:rsidP="008642B1">
      <w:pPr>
        <w:numPr>
          <w:ilvl w:val="0"/>
          <w:numId w:val="3"/>
        </w:numPr>
        <w:spacing w:line="360" w:lineRule="auto"/>
        <w:rPr>
          <w:rStyle w:val="gruby1"/>
          <w:b w:val="0"/>
          <w:bCs/>
          <w:color w:val="auto"/>
        </w:rPr>
      </w:pPr>
      <w:r w:rsidRPr="0076041E">
        <w:rPr>
          <w:rStyle w:val="gruby1"/>
          <w:b w:val="0"/>
          <w:bCs/>
          <w:color w:val="auto"/>
        </w:rPr>
        <w:t>stary cmentarz z nagrobkami właścicieli ziemskich z XIX i pocz. XX w.</w:t>
      </w:r>
    </w:p>
    <w:p w:rsidR="00C2279A" w:rsidRPr="0076041E" w:rsidRDefault="00C2279A" w:rsidP="008642B1">
      <w:pPr>
        <w:spacing w:before="120" w:line="360" w:lineRule="auto"/>
      </w:pPr>
      <w:r w:rsidRPr="0076041E">
        <w:t>Obszarami zaspokajającymi potrzeby sportowo-rekreacyjne mieszkańców gminy jest stadion sportowy w Tyrawie Wołoskiej o wymiarach 60m x 90m.</w:t>
      </w:r>
    </w:p>
    <w:p w:rsidR="00C2279A" w:rsidRPr="0076041E" w:rsidRDefault="00C2279A" w:rsidP="008642B1">
      <w:pPr>
        <w:spacing w:line="360" w:lineRule="auto"/>
      </w:pPr>
      <w:r w:rsidRPr="0076041E">
        <w:t>Stadion został wyposażony w bieżnie z żużla, bramki do pi</w:t>
      </w:r>
      <w:r>
        <w:t xml:space="preserve">łki nożnej oraz w piłkochwyty, </w:t>
      </w:r>
      <w:r w:rsidRPr="0076041E">
        <w:t xml:space="preserve">a cały teren jest ogrodzony. </w:t>
      </w:r>
    </w:p>
    <w:p w:rsidR="00C2279A" w:rsidRPr="0076041E" w:rsidRDefault="00C2279A" w:rsidP="008642B1">
      <w:pPr>
        <w:spacing w:before="120"/>
        <w:rPr>
          <w:rFonts w:ascii="Arial" w:hAnsi="Arial" w:cs="Arial"/>
          <w:b/>
          <w:bCs/>
          <w:sz w:val="22"/>
          <w:szCs w:val="22"/>
        </w:rPr>
      </w:pPr>
      <w:r w:rsidRPr="0076041E">
        <w:rPr>
          <w:rFonts w:ascii="Arial" w:hAnsi="Arial" w:cs="Arial"/>
          <w:b/>
          <w:bCs/>
          <w:sz w:val="22"/>
          <w:szCs w:val="22"/>
        </w:rPr>
        <w:t>Uzasadnienie</w:t>
      </w:r>
    </w:p>
    <w:p w:rsidR="00C2279A" w:rsidRPr="0076041E" w:rsidRDefault="00C2279A" w:rsidP="008642B1">
      <w:pPr>
        <w:ind w:left="708" w:firstLine="708"/>
        <w:rPr>
          <w:rFonts w:ascii="Arial" w:hAnsi="Arial" w:cs="Arial"/>
          <w:b/>
          <w:bCs/>
          <w:sz w:val="22"/>
          <w:szCs w:val="22"/>
        </w:rPr>
      </w:pPr>
    </w:p>
    <w:p w:rsidR="00C2279A" w:rsidRPr="0076041E" w:rsidRDefault="00C2279A" w:rsidP="008642B1">
      <w:pPr>
        <w:spacing w:line="360" w:lineRule="auto"/>
        <w:rPr>
          <w:rStyle w:val="gruby1"/>
          <w:b w:val="0"/>
          <w:bCs/>
          <w:color w:val="auto"/>
        </w:rPr>
      </w:pPr>
      <w:r w:rsidRPr="0076041E">
        <w:rPr>
          <w:rStyle w:val="gruby1"/>
          <w:b w:val="0"/>
          <w:bCs/>
          <w:color w:val="auto"/>
        </w:rPr>
        <w:t>Rozwój infrastruktury technicznej ma decydujące znaczenie dla powodzenia programów rozwoju obszarów wiejskich. Od poziomu rozwoju infrastruktury technicznej, w tym  sportowej, rekreacyjnej, kulturalnej zależy to, jak będzie rozwijała się lokalna gospo</w:t>
      </w:r>
      <w:r>
        <w:rPr>
          <w:rStyle w:val="gruby1"/>
          <w:b w:val="0"/>
          <w:bCs/>
          <w:color w:val="auto"/>
        </w:rPr>
        <w:t xml:space="preserve">darka </w:t>
      </w:r>
      <w:r w:rsidRPr="0076041E">
        <w:rPr>
          <w:rStyle w:val="gruby1"/>
          <w:b w:val="0"/>
          <w:bCs/>
          <w:color w:val="auto"/>
        </w:rPr>
        <w:t>i jak będą zaspokajane potrzeby społeczne mieszkańców. Znajduje to swoje odzwierciedlenie w Planie Odnowy Miejscowości Hołuczków. Będzie to wymagać koncentracji środków na rozbudowę i modernizację infrastruktury technicznej i społecznej. W celu zapewnienia stałego wzrostu jakości życia oraz dostosowania do standardów UE niezbędne jest zwiększenie poziomu wydatków, szczególnie na inwestycje infrastrukturalne z zakresu ochrony środowiska i rozwoju infrastruktury społecznej. Realizacja tych inwestycji wpłynie na uruchomienie procesu zrównoważonego rozwoju</w:t>
      </w:r>
      <w:r>
        <w:rPr>
          <w:rStyle w:val="gruby1"/>
          <w:b w:val="0"/>
          <w:bCs/>
          <w:color w:val="auto"/>
        </w:rPr>
        <w:t xml:space="preserve"> miejscowości Hołuczków, który </w:t>
      </w:r>
      <w:r w:rsidRPr="0076041E">
        <w:rPr>
          <w:rStyle w:val="gruby1"/>
          <w:b w:val="0"/>
          <w:bCs/>
          <w:color w:val="auto"/>
        </w:rPr>
        <w:t>z założenia ma przyczynić się do tego, aby miejscowość nie była jedynie miejscem gdzie produkuje się żywność czy nocuje, lecz również spełniała inne ważne funkcje:</w:t>
      </w:r>
    </w:p>
    <w:p w:rsidR="00C2279A" w:rsidRPr="0076041E" w:rsidRDefault="00C2279A" w:rsidP="008642B1">
      <w:pPr>
        <w:pStyle w:val="BodyText2"/>
        <w:numPr>
          <w:ilvl w:val="0"/>
          <w:numId w:val="1"/>
        </w:numPr>
        <w:spacing w:before="120" w:after="0" w:line="360" w:lineRule="auto"/>
        <w:ind w:left="1259" w:hanging="357"/>
      </w:pPr>
      <w:r w:rsidRPr="0076041E">
        <w:t>miejsce godnego życia,</w:t>
      </w:r>
    </w:p>
    <w:p w:rsidR="00C2279A" w:rsidRPr="0076041E" w:rsidRDefault="00C2279A" w:rsidP="008642B1">
      <w:pPr>
        <w:pStyle w:val="BodyText2"/>
        <w:numPr>
          <w:ilvl w:val="0"/>
          <w:numId w:val="1"/>
        </w:numPr>
        <w:spacing w:after="0" w:line="360" w:lineRule="auto"/>
        <w:ind w:left="1259" w:hanging="357"/>
      </w:pPr>
      <w:r w:rsidRPr="0076041E">
        <w:t>obszar atrakcyjny turystycznie i dla rekreacji,</w:t>
      </w:r>
    </w:p>
    <w:p w:rsidR="00C2279A" w:rsidRPr="0076041E" w:rsidRDefault="00C2279A" w:rsidP="008642B1">
      <w:pPr>
        <w:pStyle w:val="BodyText2"/>
        <w:numPr>
          <w:ilvl w:val="0"/>
          <w:numId w:val="1"/>
        </w:numPr>
        <w:spacing w:after="0" w:line="360" w:lineRule="auto"/>
        <w:ind w:left="1259" w:hanging="357"/>
      </w:pPr>
      <w:r w:rsidRPr="0076041E">
        <w:t>miejsce, w którym środowisko naturalne jest zachowane w dobrym stanie,</w:t>
      </w:r>
    </w:p>
    <w:p w:rsidR="00C2279A" w:rsidRPr="0076041E" w:rsidRDefault="00C2279A" w:rsidP="008642B1">
      <w:pPr>
        <w:pStyle w:val="BodyText2"/>
        <w:numPr>
          <w:ilvl w:val="0"/>
          <w:numId w:val="1"/>
        </w:numPr>
        <w:spacing w:after="0" w:line="360" w:lineRule="auto"/>
        <w:ind w:left="1259" w:hanging="357"/>
      </w:pPr>
      <w:r w:rsidRPr="0076041E">
        <w:t>miejsce, w którym pielęgnowane jest dziedzictwo kulturowe,</w:t>
      </w:r>
    </w:p>
    <w:p w:rsidR="00C2279A" w:rsidRPr="0076041E" w:rsidRDefault="00C2279A" w:rsidP="008642B1">
      <w:pPr>
        <w:pStyle w:val="BodyText2"/>
        <w:numPr>
          <w:ilvl w:val="0"/>
          <w:numId w:val="1"/>
        </w:numPr>
        <w:spacing w:line="360" w:lineRule="auto"/>
        <w:ind w:left="1259" w:hanging="357"/>
      </w:pPr>
      <w:r w:rsidRPr="0076041E">
        <w:t>miejsce o dobrych warunkach inwestowania i prowadzenia działalności gospodarczej.</w:t>
      </w:r>
    </w:p>
    <w:p w:rsidR="00C2279A" w:rsidRPr="0076041E" w:rsidRDefault="00C2279A" w:rsidP="008642B1">
      <w:pPr>
        <w:spacing w:line="360" w:lineRule="auto"/>
        <w:rPr>
          <w:rStyle w:val="gruby1"/>
          <w:b w:val="0"/>
          <w:bCs/>
          <w:color w:val="auto"/>
        </w:rPr>
      </w:pPr>
      <w:r w:rsidRPr="0076041E">
        <w:rPr>
          <w:rStyle w:val="gruby1"/>
          <w:b w:val="0"/>
          <w:bCs/>
          <w:color w:val="auto"/>
        </w:rPr>
        <w:t>Życie kulturalne, możliwość wspólnych działań zintegrowanych mieszkańców jest ważnym elementem funkcjonowania miejscowości, aczkolwiek w miejscowości są ograniczone możliwości podtrzymywania tradycji kulturowych, wynika to również z fak</w:t>
      </w:r>
      <w:r>
        <w:rPr>
          <w:rStyle w:val="gruby1"/>
          <w:b w:val="0"/>
          <w:bCs/>
          <w:color w:val="auto"/>
        </w:rPr>
        <w:t xml:space="preserve">tu, że wiodąca </w:t>
      </w:r>
      <w:r w:rsidRPr="0076041E">
        <w:rPr>
          <w:rStyle w:val="gruby1"/>
          <w:b w:val="0"/>
          <w:bCs/>
          <w:color w:val="auto"/>
        </w:rPr>
        <w:t>w miejscowości instytucja kultury, jaką jest Świetlica Wiejska ze względu na swó</w:t>
      </w:r>
      <w:r>
        <w:rPr>
          <w:rStyle w:val="gruby1"/>
          <w:b w:val="0"/>
          <w:bCs/>
          <w:color w:val="auto"/>
        </w:rPr>
        <w:t xml:space="preserve">j stan techniczny nadaje się do </w:t>
      </w:r>
      <w:r w:rsidRPr="0076041E">
        <w:rPr>
          <w:rStyle w:val="gruby1"/>
          <w:b w:val="0"/>
          <w:bCs/>
          <w:color w:val="auto"/>
        </w:rPr>
        <w:t xml:space="preserve">remontu. Wiąże się to z charakterystycznym dla obszarów wiejskich zjawiskiem polegającym na tym, że w pierwszej kolejności stara się odrabiać wieloletnie zaniedbania w podstawowej infrastrukturze, zapominając o innych, przecież nie mniej ważnych potrzebach mieszkańców w zakresie kultury, sportu czy rekreacji. </w:t>
      </w:r>
    </w:p>
    <w:p w:rsidR="00C2279A" w:rsidRPr="0076041E" w:rsidRDefault="00C2279A" w:rsidP="008642B1">
      <w:pPr>
        <w:spacing w:line="360" w:lineRule="auto"/>
        <w:rPr>
          <w:rStyle w:val="gruby1"/>
          <w:b w:val="0"/>
          <w:bCs/>
          <w:color w:val="auto"/>
        </w:rPr>
      </w:pPr>
      <w:r w:rsidRPr="0076041E">
        <w:rPr>
          <w:rStyle w:val="gruby1"/>
          <w:b w:val="0"/>
          <w:bCs/>
          <w:color w:val="auto"/>
        </w:rPr>
        <w:t xml:space="preserve">Wymienione we wstępie tego podrozdziału obiekty, tj. Świetlica Wiejska, cerkiew – obecnie </w:t>
      </w:r>
      <w:r w:rsidRPr="0076041E">
        <w:t xml:space="preserve">filialny kościół rzymskokatolicki - </w:t>
      </w:r>
      <w:r w:rsidRPr="0076041E">
        <w:rPr>
          <w:rStyle w:val="gruby1"/>
          <w:b w:val="0"/>
          <w:bCs/>
          <w:color w:val="auto"/>
        </w:rPr>
        <w:t>wyznaczają swoistą przestrzeń gdzie aktywność społeczna mieszkańców miejscowości Hołuczków jest na</w:t>
      </w:r>
      <w:r>
        <w:rPr>
          <w:rStyle w:val="gruby1"/>
          <w:b w:val="0"/>
          <w:bCs/>
          <w:color w:val="auto"/>
        </w:rPr>
        <w:t xml:space="preserve">jwiększa. Są to miejsca, gdzie </w:t>
      </w:r>
      <w:r w:rsidRPr="0076041E">
        <w:rPr>
          <w:rStyle w:val="gruby1"/>
          <w:b w:val="0"/>
          <w:bCs/>
          <w:color w:val="auto"/>
        </w:rPr>
        <w:t>w największym stopniu realizowane są podstawowe potrzeby ludzi, takie jak:</w:t>
      </w:r>
    </w:p>
    <w:p w:rsidR="00C2279A" w:rsidRPr="0076041E" w:rsidRDefault="00C2279A" w:rsidP="008642B1">
      <w:pPr>
        <w:pStyle w:val="ListParagraph"/>
        <w:numPr>
          <w:ilvl w:val="0"/>
          <w:numId w:val="2"/>
        </w:numPr>
        <w:spacing w:before="0"/>
        <w:ind w:left="777" w:hanging="357"/>
        <w:contextualSpacing/>
        <w:jc w:val="left"/>
        <w:rPr>
          <w:rFonts w:ascii="Times New Roman" w:hAnsi="Times New Roman"/>
          <w:sz w:val="24"/>
          <w:szCs w:val="24"/>
        </w:rPr>
      </w:pPr>
      <w:r w:rsidRPr="0076041E">
        <w:rPr>
          <w:rFonts w:ascii="Times New Roman" w:hAnsi="Times New Roman"/>
          <w:sz w:val="24"/>
          <w:szCs w:val="24"/>
        </w:rPr>
        <w:t>rozwój ludzki,</w:t>
      </w:r>
    </w:p>
    <w:p w:rsidR="00C2279A" w:rsidRPr="0076041E" w:rsidRDefault="00C2279A" w:rsidP="008642B1">
      <w:pPr>
        <w:pStyle w:val="ListParagraph"/>
        <w:numPr>
          <w:ilvl w:val="0"/>
          <w:numId w:val="2"/>
        </w:numPr>
        <w:spacing w:before="0"/>
        <w:ind w:left="777" w:hanging="357"/>
        <w:contextualSpacing/>
        <w:jc w:val="left"/>
        <w:rPr>
          <w:rFonts w:ascii="Times New Roman" w:hAnsi="Times New Roman"/>
          <w:sz w:val="24"/>
          <w:szCs w:val="24"/>
        </w:rPr>
      </w:pPr>
      <w:r w:rsidRPr="0076041E">
        <w:rPr>
          <w:rFonts w:ascii="Times New Roman" w:hAnsi="Times New Roman"/>
          <w:sz w:val="24"/>
          <w:szCs w:val="24"/>
        </w:rPr>
        <w:t>rekreacja, wypoczynek, przyjemności,</w:t>
      </w:r>
    </w:p>
    <w:p w:rsidR="00C2279A" w:rsidRPr="0076041E" w:rsidRDefault="00C2279A" w:rsidP="008642B1">
      <w:pPr>
        <w:pStyle w:val="ListParagraph"/>
        <w:numPr>
          <w:ilvl w:val="0"/>
          <w:numId w:val="2"/>
        </w:numPr>
        <w:spacing w:before="0"/>
        <w:ind w:left="777" w:hanging="357"/>
        <w:contextualSpacing/>
        <w:jc w:val="left"/>
        <w:rPr>
          <w:rFonts w:ascii="Times New Roman" w:hAnsi="Times New Roman"/>
          <w:sz w:val="24"/>
          <w:szCs w:val="24"/>
        </w:rPr>
      </w:pPr>
      <w:r w:rsidRPr="0076041E">
        <w:rPr>
          <w:rFonts w:ascii="Times New Roman" w:hAnsi="Times New Roman"/>
          <w:sz w:val="24"/>
          <w:szCs w:val="24"/>
        </w:rPr>
        <w:t>kultura,</w:t>
      </w:r>
    </w:p>
    <w:p w:rsidR="00C2279A" w:rsidRPr="0076041E" w:rsidRDefault="00C2279A" w:rsidP="008642B1">
      <w:pPr>
        <w:pStyle w:val="ListParagraph"/>
        <w:numPr>
          <w:ilvl w:val="0"/>
          <w:numId w:val="2"/>
        </w:numPr>
        <w:spacing w:before="0"/>
        <w:ind w:left="777" w:hanging="357"/>
        <w:contextualSpacing/>
        <w:jc w:val="left"/>
        <w:rPr>
          <w:rFonts w:ascii="Times New Roman" w:hAnsi="Times New Roman"/>
          <w:sz w:val="24"/>
          <w:szCs w:val="24"/>
        </w:rPr>
      </w:pPr>
      <w:r w:rsidRPr="0076041E">
        <w:rPr>
          <w:rFonts w:ascii="Times New Roman" w:hAnsi="Times New Roman"/>
          <w:sz w:val="24"/>
          <w:szCs w:val="24"/>
        </w:rPr>
        <w:t>kontakty społeczne, więź grupowa, tożsamość z gminą,</w:t>
      </w:r>
    </w:p>
    <w:p w:rsidR="00C2279A" w:rsidRPr="0076041E" w:rsidRDefault="00C2279A" w:rsidP="008642B1">
      <w:pPr>
        <w:pStyle w:val="ListParagraph"/>
        <w:numPr>
          <w:ilvl w:val="0"/>
          <w:numId w:val="2"/>
        </w:numPr>
        <w:spacing w:before="0"/>
        <w:ind w:left="777" w:hanging="357"/>
        <w:contextualSpacing/>
        <w:jc w:val="left"/>
        <w:rPr>
          <w:rFonts w:ascii="Times New Roman" w:hAnsi="Times New Roman"/>
          <w:sz w:val="24"/>
          <w:szCs w:val="24"/>
        </w:rPr>
      </w:pPr>
      <w:r w:rsidRPr="0076041E">
        <w:rPr>
          <w:rFonts w:ascii="Times New Roman" w:hAnsi="Times New Roman"/>
          <w:sz w:val="24"/>
          <w:szCs w:val="24"/>
        </w:rPr>
        <w:t>swoboda i łatwość kontaktów przestrzennych,</w:t>
      </w:r>
    </w:p>
    <w:p w:rsidR="00C2279A" w:rsidRPr="0076041E" w:rsidRDefault="00C2279A" w:rsidP="008642B1">
      <w:pPr>
        <w:pStyle w:val="ListParagraph"/>
        <w:numPr>
          <w:ilvl w:val="0"/>
          <w:numId w:val="2"/>
        </w:numPr>
        <w:spacing w:before="0"/>
        <w:ind w:left="777" w:hanging="357"/>
        <w:contextualSpacing/>
        <w:jc w:val="left"/>
        <w:rPr>
          <w:rFonts w:ascii="Times New Roman" w:hAnsi="Times New Roman"/>
          <w:sz w:val="24"/>
          <w:szCs w:val="24"/>
        </w:rPr>
      </w:pPr>
      <w:r w:rsidRPr="0076041E">
        <w:rPr>
          <w:rFonts w:ascii="Times New Roman" w:hAnsi="Times New Roman"/>
          <w:sz w:val="24"/>
          <w:szCs w:val="24"/>
        </w:rPr>
        <w:t>wartości moralne i potrzeby religijne.</w:t>
      </w:r>
    </w:p>
    <w:p w:rsidR="00C2279A" w:rsidRPr="0076041E" w:rsidRDefault="00C2279A" w:rsidP="008642B1">
      <w:pPr>
        <w:spacing w:line="360" w:lineRule="auto"/>
        <w:rPr>
          <w:rStyle w:val="gruby1"/>
          <w:b w:val="0"/>
          <w:bCs/>
          <w:color w:val="auto"/>
        </w:rPr>
      </w:pPr>
      <w:r w:rsidRPr="0076041E">
        <w:rPr>
          <w:rStyle w:val="gruby1"/>
          <w:b w:val="0"/>
          <w:bCs/>
          <w:color w:val="auto"/>
        </w:rPr>
        <w:t xml:space="preserve">To tutaj, mieszkańcy mogą i wykazują aktywność społeczną, młode osoby uczą się od starszych samorządności. </w:t>
      </w:r>
    </w:p>
    <w:p w:rsidR="00C2279A" w:rsidRPr="0076041E" w:rsidRDefault="00C2279A" w:rsidP="008642B1">
      <w:pPr>
        <w:spacing w:line="360" w:lineRule="auto"/>
        <w:rPr>
          <w:rStyle w:val="gruby1"/>
          <w:b w:val="0"/>
          <w:bCs/>
          <w:color w:val="auto"/>
        </w:rPr>
      </w:pPr>
      <w:r w:rsidRPr="0076041E">
        <w:rPr>
          <w:rStyle w:val="gruby1"/>
          <w:b w:val="0"/>
          <w:bCs/>
          <w:color w:val="auto"/>
        </w:rPr>
        <w:t>Obszar ten, wyznaczony ww. obiektami, mający szczegól</w:t>
      </w:r>
      <w:r>
        <w:rPr>
          <w:rStyle w:val="gruby1"/>
          <w:b w:val="0"/>
          <w:bCs/>
          <w:color w:val="auto"/>
        </w:rPr>
        <w:t xml:space="preserve">ne znaczenie dla jakości życia </w:t>
      </w:r>
      <w:r w:rsidRPr="0076041E">
        <w:rPr>
          <w:rStyle w:val="gruby1"/>
          <w:b w:val="0"/>
          <w:bCs/>
          <w:color w:val="auto"/>
        </w:rPr>
        <w:t>w miejscowości Hołuczków, wymaga podjęcia różnorodnych działań, które przyczynią się do poprawy jego funkcjonalności, a tym samym przydatnoś</w:t>
      </w:r>
      <w:r>
        <w:rPr>
          <w:rStyle w:val="gruby1"/>
          <w:b w:val="0"/>
          <w:bCs/>
          <w:color w:val="auto"/>
        </w:rPr>
        <w:t xml:space="preserve">ci i użyteczności dla obecnego </w:t>
      </w:r>
      <w:r w:rsidRPr="0076041E">
        <w:rPr>
          <w:rStyle w:val="gruby1"/>
          <w:b w:val="0"/>
          <w:bCs/>
          <w:color w:val="auto"/>
        </w:rPr>
        <w:t>i przyszłych pokoleń mieszkańców tej miejscowości.</w:t>
      </w:r>
    </w:p>
    <w:p w:rsidR="00C2279A" w:rsidRDefault="00C2279A"/>
    <w:sectPr w:rsidR="00C2279A" w:rsidSect="00DD1E9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79A" w:rsidRDefault="00C2279A" w:rsidP="004E6C36">
      <w:r>
        <w:separator/>
      </w:r>
    </w:p>
  </w:endnote>
  <w:endnote w:type="continuationSeparator" w:id="0">
    <w:p w:rsidR="00C2279A" w:rsidRDefault="00C2279A" w:rsidP="004E6C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79A" w:rsidRDefault="00C2279A" w:rsidP="004E6C36">
      <w:r>
        <w:separator/>
      </w:r>
    </w:p>
  </w:footnote>
  <w:footnote w:type="continuationSeparator" w:id="0">
    <w:p w:rsidR="00C2279A" w:rsidRDefault="00C2279A" w:rsidP="004E6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79A" w:rsidRDefault="00C227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D4F"/>
    <w:multiLevelType w:val="hybridMultilevel"/>
    <w:tmpl w:val="A6465FA2"/>
    <w:lvl w:ilvl="0" w:tplc="0415000D">
      <w:start w:val="1"/>
      <w:numFmt w:val="bullet"/>
      <w:lvlText w:val=""/>
      <w:lvlJc w:val="left"/>
      <w:pPr>
        <w:tabs>
          <w:tab w:val="num" w:pos="1260"/>
        </w:tabs>
        <w:ind w:left="1260" w:hanging="360"/>
      </w:pPr>
      <w:rPr>
        <w:rFonts w:ascii="Wingdings" w:hAnsi="Wingdings" w:hint="default"/>
      </w:rPr>
    </w:lvl>
    <w:lvl w:ilvl="1" w:tplc="04150003" w:tentative="1">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
    <w:nsid w:val="2C8F14F5"/>
    <w:multiLevelType w:val="hybridMultilevel"/>
    <w:tmpl w:val="970E9C7C"/>
    <w:lvl w:ilvl="0" w:tplc="CAE442DA">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6E1575CC"/>
    <w:multiLevelType w:val="hybridMultilevel"/>
    <w:tmpl w:val="92E4D638"/>
    <w:lvl w:ilvl="0" w:tplc="9ED6269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4D5"/>
    <w:rsid w:val="00202886"/>
    <w:rsid w:val="002916FE"/>
    <w:rsid w:val="00495917"/>
    <w:rsid w:val="004E6C36"/>
    <w:rsid w:val="005A74D5"/>
    <w:rsid w:val="006334C6"/>
    <w:rsid w:val="0076041E"/>
    <w:rsid w:val="008642B1"/>
    <w:rsid w:val="009076DF"/>
    <w:rsid w:val="00B17C61"/>
    <w:rsid w:val="00C2279A"/>
    <w:rsid w:val="00CE0D41"/>
    <w:rsid w:val="00DD1E9D"/>
    <w:rsid w:val="00DF4A5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4D5"/>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uby1">
    <w:name w:val="gruby1"/>
    <w:uiPriority w:val="99"/>
    <w:rsid w:val="008642B1"/>
    <w:rPr>
      <w:b/>
      <w:color w:val="FF7200"/>
    </w:rPr>
  </w:style>
  <w:style w:type="paragraph" w:styleId="BodyText">
    <w:name w:val="Body Text"/>
    <w:basedOn w:val="Normal"/>
    <w:link w:val="BodyTextChar"/>
    <w:uiPriority w:val="99"/>
    <w:rsid w:val="008642B1"/>
    <w:pPr>
      <w:spacing w:after="120"/>
    </w:pPr>
    <w:rPr>
      <w:sz w:val="24"/>
      <w:szCs w:val="24"/>
    </w:rPr>
  </w:style>
  <w:style w:type="character" w:customStyle="1" w:styleId="BodyTextChar">
    <w:name w:val="Body Text Char"/>
    <w:basedOn w:val="DefaultParagraphFont"/>
    <w:link w:val="BodyText"/>
    <w:uiPriority w:val="99"/>
    <w:locked/>
    <w:rsid w:val="008642B1"/>
    <w:rPr>
      <w:rFonts w:ascii="Times New Roman" w:hAnsi="Times New Roman" w:cs="Times New Roman"/>
      <w:sz w:val="24"/>
      <w:szCs w:val="24"/>
      <w:lang w:eastAsia="pl-PL"/>
    </w:rPr>
  </w:style>
  <w:style w:type="paragraph" w:styleId="BodyText2">
    <w:name w:val="Body Text 2"/>
    <w:basedOn w:val="Normal"/>
    <w:link w:val="BodyText2Char"/>
    <w:uiPriority w:val="99"/>
    <w:rsid w:val="008642B1"/>
    <w:pPr>
      <w:spacing w:after="120" w:line="480" w:lineRule="auto"/>
    </w:pPr>
    <w:rPr>
      <w:sz w:val="24"/>
      <w:szCs w:val="24"/>
    </w:rPr>
  </w:style>
  <w:style w:type="character" w:customStyle="1" w:styleId="BodyText2Char">
    <w:name w:val="Body Text 2 Char"/>
    <w:basedOn w:val="DefaultParagraphFont"/>
    <w:link w:val="BodyText2"/>
    <w:uiPriority w:val="99"/>
    <w:locked/>
    <w:rsid w:val="008642B1"/>
    <w:rPr>
      <w:rFonts w:ascii="Times New Roman" w:hAnsi="Times New Roman" w:cs="Times New Roman"/>
      <w:sz w:val="24"/>
      <w:szCs w:val="24"/>
      <w:lang w:eastAsia="pl-PL"/>
    </w:rPr>
  </w:style>
  <w:style w:type="paragraph" w:styleId="ListParagraph">
    <w:name w:val="List Paragraph"/>
    <w:basedOn w:val="Normal"/>
    <w:link w:val="ListParagraphChar"/>
    <w:uiPriority w:val="99"/>
    <w:qFormat/>
    <w:rsid w:val="008642B1"/>
    <w:pPr>
      <w:spacing w:before="120" w:after="200" w:line="360" w:lineRule="auto"/>
      <w:ind w:left="720"/>
      <w:jc w:val="both"/>
    </w:pPr>
    <w:rPr>
      <w:rFonts w:ascii="Calibri" w:hAnsi="Calibri"/>
      <w:sz w:val="20"/>
      <w:szCs w:val="20"/>
    </w:rPr>
  </w:style>
  <w:style w:type="character" w:customStyle="1" w:styleId="ListParagraphChar">
    <w:name w:val="List Paragraph Char"/>
    <w:link w:val="ListParagraph"/>
    <w:uiPriority w:val="99"/>
    <w:locked/>
    <w:rsid w:val="008642B1"/>
    <w:rPr>
      <w:rFonts w:ascii="Calibri" w:hAnsi="Calibri"/>
    </w:rPr>
  </w:style>
  <w:style w:type="paragraph" w:styleId="Header">
    <w:name w:val="header"/>
    <w:basedOn w:val="Normal"/>
    <w:link w:val="HeaderChar"/>
    <w:uiPriority w:val="99"/>
    <w:rsid w:val="004E6C36"/>
    <w:pPr>
      <w:tabs>
        <w:tab w:val="center" w:pos="4536"/>
        <w:tab w:val="right" w:pos="9072"/>
      </w:tabs>
    </w:pPr>
  </w:style>
  <w:style w:type="character" w:customStyle="1" w:styleId="HeaderChar">
    <w:name w:val="Header Char"/>
    <w:basedOn w:val="DefaultParagraphFont"/>
    <w:link w:val="Header"/>
    <w:uiPriority w:val="99"/>
    <w:locked/>
    <w:rsid w:val="004E6C36"/>
    <w:rPr>
      <w:rFonts w:ascii="Times New Roman" w:hAnsi="Times New Roman" w:cs="Times New Roman"/>
      <w:sz w:val="28"/>
      <w:szCs w:val="28"/>
      <w:lang w:eastAsia="pl-PL"/>
    </w:rPr>
  </w:style>
  <w:style w:type="paragraph" w:styleId="Footer">
    <w:name w:val="footer"/>
    <w:basedOn w:val="Normal"/>
    <w:link w:val="FooterChar"/>
    <w:uiPriority w:val="99"/>
    <w:semiHidden/>
    <w:rsid w:val="004E6C36"/>
    <w:pPr>
      <w:tabs>
        <w:tab w:val="center" w:pos="4536"/>
        <w:tab w:val="right" w:pos="9072"/>
      </w:tabs>
    </w:pPr>
  </w:style>
  <w:style w:type="character" w:customStyle="1" w:styleId="FooterChar">
    <w:name w:val="Footer Char"/>
    <w:basedOn w:val="DefaultParagraphFont"/>
    <w:link w:val="Footer"/>
    <w:uiPriority w:val="99"/>
    <w:semiHidden/>
    <w:locked/>
    <w:rsid w:val="004E6C36"/>
    <w:rPr>
      <w:rFonts w:ascii="Times New Roman" w:hAnsi="Times New Roman" w:cs="Times New Roman"/>
      <w:sz w:val="28"/>
      <w:szCs w:val="28"/>
      <w:lang w:eastAsia="pl-PL"/>
    </w:rPr>
  </w:style>
  <w:style w:type="paragraph" w:styleId="BalloonText">
    <w:name w:val="Balloon Text"/>
    <w:basedOn w:val="Normal"/>
    <w:link w:val="BalloonTextChar"/>
    <w:uiPriority w:val="99"/>
    <w:semiHidden/>
    <w:rsid w:val="004E6C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6C36"/>
    <w:rPr>
      <w:rFonts w:ascii="Tahom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656764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1163</Words>
  <Characters>6978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Załącznik Nr 1 </dc:title>
  <dc:subject/>
  <dc:creator>Twoja nazwa użytkownika</dc:creator>
  <cp:keywords/>
  <dc:description/>
  <cp:lastModifiedBy>Pawel</cp:lastModifiedBy>
  <cp:revision>2</cp:revision>
  <cp:lastPrinted>2013-09-19T07:52:00Z</cp:lastPrinted>
  <dcterms:created xsi:type="dcterms:W3CDTF">2013-10-30T09:20:00Z</dcterms:created>
  <dcterms:modified xsi:type="dcterms:W3CDTF">2013-10-30T09:20:00Z</dcterms:modified>
</cp:coreProperties>
</file>