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5A44E6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5A44E6">
        <w:rPr>
          <w:rFonts w:asciiTheme="majorHAnsi" w:hAnsiTheme="majorHAnsi"/>
          <w:sz w:val="24"/>
          <w:szCs w:val="24"/>
        </w:rPr>
        <w:t xml:space="preserve">ZAŁĄCZNIK NR 4 do  </w:t>
      </w:r>
      <w:r w:rsidR="00115C8E" w:rsidRPr="005A44E6">
        <w:rPr>
          <w:rFonts w:asciiTheme="majorHAnsi" w:hAnsiTheme="majorHAnsi"/>
          <w:sz w:val="24"/>
          <w:szCs w:val="24"/>
        </w:rPr>
        <w:t>zapytania ofertowego znak SP.281.</w:t>
      </w:r>
      <w:r w:rsidR="003C4DC7">
        <w:rPr>
          <w:rFonts w:asciiTheme="majorHAnsi" w:hAnsiTheme="majorHAnsi"/>
          <w:sz w:val="24"/>
          <w:szCs w:val="24"/>
        </w:rPr>
        <w:t>4</w:t>
      </w:r>
      <w:r w:rsidR="00115C8E" w:rsidRPr="005A44E6">
        <w:rPr>
          <w:rFonts w:asciiTheme="majorHAnsi" w:hAnsiTheme="majorHAnsi"/>
          <w:sz w:val="24"/>
          <w:szCs w:val="24"/>
        </w:rPr>
        <w:t xml:space="preserve">.2014 </w:t>
      </w:r>
      <w:r w:rsidR="00B215C2" w:rsidRPr="005A44E6">
        <w:rPr>
          <w:rFonts w:asciiTheme="majorHAnsi" w:hAnsiTheme="majorHAnsi"/>
          <w:sz w:val="24"/>
          <w:szCs w:val="24"/>
        </w:rPr>
        <w:t xml:space="preserve">z dnia </w:t>
      </w:r>
      <w:r w:rsidR="009F505C" w:rsidRPr="005A44E6">
        <w:rPr>
          <w:rFonts w:asciiTheme="majorHAnsi" w:hAnsiTheme="majorHAnsi"/>
          <w:sz w:val="24"/>
          <w:szCs w:val="24"/>
        </w:rPr>
        <w:t>2</w:t>
      </w:r>
      <w:r w:rsidR="0091366A">
        <w:rPr>
          <w:rFonts w:asciiTheme="majorHAnsi" w:hAnsiTheme="majorHAnsi"/>
          <w:sz w:val="24"/>
          <w:szCs w:val="24"/>
        </w:rPr>
        <w:t>1</w:t>
      </w:r>
      <w:bookmarkStart w:id="0" w:name="_GoBack"/>
      <w:bookmarkEnd w:id="0"/>
      <w:r w:rsidR="009F505C" w:rsidRPr="005A44E6">
        <w:rPr>
          <w:rFonts w:asciiTheme="majorHAnsi" w:hAnsiTheme="majorHAnsi"/>
          <w:sz w:val="24"/>
          <w:szCs w:val="24"/>
        </w:rPr>
        <w:t>.08</w:t>
      </w:r>
      <w:r w:rsidRPr="005A44E6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Dane oferenta: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</w:rPr>
        <w:t xml:space="preserve">Nazwa </w:t>
      </w:r>
      <w:r w:rsidRPr="003904A9">
        <w:rPr>
          <w:rFonts w:asciiTheme="majorHAnsi" w:hAnsiTheme="majorHAnsi"/>
          <w:bCs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  <w:bCs/>
        </w:rPr>
        <w:t>Adres siedziby………………………………………………………………………………………………………………………………………………………………….………...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Oświadczam, iż w przypadku wyboru mojej oferty i zawarcia umowy na</w:t>
      </w:r>
      <w:r w:rsidR="007B6517" w:rsidRPr="003904A9">
        <w:rPr>
          <w:rFonts w:asciiTheme="majorHAnsi" w:hAnsiTheme="majorHAnsi"/>
          <w:sz w:val="22"/>
          <w:szCs w:val="22"/>
        </w:rPr>
        <w:t xml:space="preserve"> </w:t>
      </w:r>
      <w:r w:rsidR="009F505C" w:rsidRPr="009F505C">
        <w:rPr>
          <w:rFonts w:asciiTheme="majorHAnsi" w:hAnsiTheme="majorHAnsi"/>
          <w:sz w:val="22"/>
          <w:szCs w:val="22"/>
        </w:rPr>
        <w:t>wyposażenie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</w:t>
      </w:r>
      <w:r w:rsidRPr="003904A9">
        <w:rPr>
          <w:rFonts w:asciiTheme="majorHAnsi" w:hAnsiTheme="majorHAnsi"/>
          <w:sz w:val="22"/>
          <w:szCs w:val="22"/>
        </w:rPr>
        <w:t xml:space="preserve">, wyrażę zgodę na wgląd w dokumentację dotyczącą realizacji przedmiotu zamówienia zarówno Zamawiającemu jak i wszystkim organom uprawnionym do kontroli realizacji projektu </w:t>
      </w:r>
      <w:r w:rsidR="007B6517" w:rsidRPr="003904A9">
        <w:rPr>
          <w:rFonts w:asciiTheme="majorHAnsi" w:hAnsiTheme="majorHAnsi"/>
          <w:sz w:val="22"/>
          <w:szCs w:val="22"/>
        </w:rPr>
        <w:t>„Modernizacja 2 oddziałów przedszkolnych w Gminie Tyrawa Wołoska” współfinansowanego ze środków Unii Europejskiej w ramach Europejskiego Funduszu Społecznego</w:t>
      </w:r>
    </w:p>
    <w:p w:rsidR="00425F59" w:rsidRPr="003904A9" w:rsidRDefault="00425F59" w:rsidP="00425F59">
      <w:pPr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………………………………</w:t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  <w:t xml:space="preserve">                                                                  …………………………………………………………….          Miejscowość, data                                                                                                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F27166" w:rsidRPr="00854BB0" w:rsidRDefault="00F27166" w:rsidP="00E753A6">
      <w:pPr>
        <w:suppressAutoHyphens w:val="0"/>
        <w:jc w:val="center"/>
        <w:rPr>
          <w:rFonts w:asciiTheme="majorHAnsi" w:hAnsiTheme="majorHAnsi"/>
          <w:sz w:val="22"/>
          <w:szCs w:val="22"/>
        </w:rPr>
      </w:pPr>
    </w:p>
    <w:sectPr w:rsidR="00F27166" w:rsidRPr="00854BB0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10" w:rsidRDefault="00451410">
      <w:r>
        <w:separator/>
      </w:r>
    </w:p>
  </w:endnote>
  <w:endnote w:type="continuationSeparator" w:id="0">
    <w:p w:rsidR="00451410" w:rsidRDefault="004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2359D29F" wp14:editId="47F1E279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10" w:rsidRDefault="00451410">
      <w:r>
        <w:separator/>
      </w:r>
    </w:p>
  </w:footnote>
  <w:footnote w:type="continuationSeparator" w:id="0">
    <w:p w:rsidR="00451410" w:rsidRDefault="0045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5CE95028" wp14:editId="7DB4FCF9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2E11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07C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4DC7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1410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7648A"/>
    <w:rsid w:val="00581BB7"/>
    <w:rsid w:val="005A44E6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1366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9F505C"/>
    <w:rsid w:val="00A025D0"/>
    <w:rsid w:val="00A05AC1"/>
    <w:rsid w:val="00A138DD"/>
    <w:rsid w:val="00A2203F"/>
    <w:rsid w:val="00A221E7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1D79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1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3A6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15B1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DBA3-80E1-4C71-A07F-59A54F0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1630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7</cp:revision>
  <cp:lastPrinted>2014-04-29T10:33:00Z</cp:lastPrinted>
  <dcterms:created xsi:type="dcterms:W3CDTF">2014-05-02T06:57:00Z</dcterms:created>
  <dcterms:modified xsi:type="dcterms:W3CDTF">2014-08-20T11:17:00Z</dcterms:modified>
</cp:coreProperties>
</file>