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016008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Pr="00C03BAD">
        <w:rPr>
          <w:rFonts w:ascii="Times New Roman" w:hAnsi="Times New Roman" w:cs="Times New Roman"/>
          <w:i/>
          <w:sz w:val="20"/>
        </w:rPr>
        <w:t xml:space="preserve"> IIiGG.271.</w:t>
      </w:r>
      <w:r w:rsidR="00EC7855">
        <w:rPr>
          <w:rFonts w:ascii="Times New Roman" w:hAnsi="Times New Roman" w:cs="Times New Roman"/>
          <w:i/>
          <w:sz w:val="20"/>
        </w:rPr>
        <w:t>8</w:t>
      </w:r>
      <w:r w:rsidR="00016008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016008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ED27BB">
      <w:pPr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6008">
        <w:rPr>
          <w:rFonts w:ascii="Times New Roman" w:hAnsi="Times New Roman" w:cs="Times New Roman"/>
          <w:b/>
          <w:sz w:val="28"/>
          <w:szCs w:val="28"/>
          <w:u w:val="single"/>
        </w:rPr>
        <w:t>Hołuczków dz. 369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5"/>
        <w:gridCol w:w="2006"/>
        <w:gridCol w:w="1893"/>
        <w:gridCol w:w="2508"/>
        <w:gridCol w:w="2039"/>
      </w:tblGrid>
      <w:tr w:rsidR="000B771C" w:rsidTr="00016008">
        <w:trPr>
          <w:trHeight w:val="572"/>
        </w:trPr>
        <w:tc>
          <w:tcPr>
            <w:tcW w:w="5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0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9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508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3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C03BAD" w:rsidTr="00016008">
        <w:trPr>
          <w:trHeight w:val="541"/>
        </w:trPr>
        <w:tc>
          <w:tcPr>
            <w:tcW w:w="585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06" w:type="dxa"/>
            <w:vAlign w:val="center"/>
          </w:tcPr>
          <w:p w:rsidR="00C03BAD" w:rsidRPr="000E09EF" w:rsidRDefault="0001600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93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508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  <w:bookmarkStart w:id="0" w:name="_GoBack"/>
            <w:bookmarkEnd w:id="0"/>
          </w:p>
        </w:tc>
        <w:tc>
          <w:tcPr>
            <w:tcW w:w="2039" w:type="dxa"/>
            <w:vAlign w:val="center"/>
          </w:tcPr>
          <w:p w:rsidR="00C03BAD" w:rsidRPr="00C03BAD" w:rsidRDefault="00EC7855" w:rsidP="00EC78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około  25</w:t>
            </w:r>
            <w:r w:rsidR="000160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244F0D" w:rsidRDefault="00244F0D" w:rsidP="00244F0D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5D1686">
        <w:rPr>
          <w:rFonts w:ascii="Times New Roman" w:hAnsi="Times New Roman" w:cs="Times New Roman"/>
          <w:b/>
          <w:sz w:val="24"/>
          <w:u w:val="single"/>
        </w:rPr>
        <w:t>Uwaga</w:t>
      </w:r>
      <w:r w:rsidRPr="009D25E1">
        <w:rPr>
          <w:rFonts w:ascii="Times New Roman" w:hAnsi="Times New Roman" w:cs="Times New Roman"/>
          <w:b/>
          <w:sz w:val="24"/>
        </w:rPr>
        <w:t xml:space="preserve">: </w:t>
      </w:r>
    </w:p>
    <w:p w:rsidR="00244F0D" w:rsidRPr="009D25E1" w:rsidRDefault="00244F0D" w:rsidP="00244F0D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9D25E1">
        <w:rPr>
          <w:rFonts w:ascii="Times New Roman" w:hAnsi="Times New Roman" w:cs="Times New Roman"/>
          <w:b/>
          <w:sz w:val="24"/>
        </w:rPr>
        <w:t xml:space="preserve">Ostateczna masa drewna zostanie podana po sporządzeniu </w:t>
      </w:r>
      <w:r>
        <w:rPr>
          <w:rFonts w:ascii="Times New Roman" w:hAnsi="Times New Roman" w:cs="Times New Roman"/>
          <w:b/>
          <w:sz w:val="24"/>
        </w:rPr>
        <w:t>świadectw</w:t>
      </w:r>
      <w:r w:rsidRPr="009D25E1">
        <w:rPr>
          <w:rFonts w:ascii="Times New Roman" w:hAnsi="Times New Roman" w:cs="Times New Roman"/>
          <w:b/>
          <w:sz w:val="24"/>
        </w:rPr>
        <w:t xml:space="preserve"> legalności pozyskania drewna przez Starostwo Powiatowe w Sanoku.</w:t>
      </w: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16008"/>
    <w:rsid w:val="000A0AF3"/>
    <w:rsid w:val="000B771C"/>
    <w:rsid w:val="000E09EF"/>
    <w:rsid w:val="000F5BCE"/>
    <w:rsid w:val="00133E8B"/>
    <w:rsid w:val="00244F0D"/>
    <w:rsid w:val="002E688D"/>
    <w:rsid w:val="003E6F16"/>
    <w:rsid w:val="005175E0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EC7855"/>
    <w:rsid w:val="00ED27BB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22</cp:revision>
  <cp:lastPrinted>2019-04-09T06:43:00Z</cp:lastPrinted>
  <dcterms:created xsi:type="dcterms:W3CDTF">2017-08-09T12:50:00Z</dcterms:created>
  <dcterms:modified xsi:type="dcterms:W3CDTF">2019-04-09T06:43:00Z</dcterms:modified>
</cp:coreProperties>
</file>